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批实习人员考核结果情况汇总表</w:t>
      </w:r>
      <w:bookmarkEnd w:id="0"/>
    </w:p>
    <w:p>
      <w:pPr>
        <w:widowControl w:val="0"/>
        <w:wordWrap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日期：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考核人数：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</w:rPr>
        <w:t>合格人数：          不合格人数：</w:t>
      </w:r>
    </w:p>
    <w:tbl>
      <w:tblPr>
        <w:tblW w:w="13303" w:type="dxa"/>
        <w:jc w:val="center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748"/>
        <w:gridCol w:w="427"/>
        <w:gridCol w:w="824"/>
        <w:gridCol w:w="762"/>
        <w:gridCol w:w="1487"/>
        <w:gridCol w:w="824"/>
        <w:gridCol w:w="1896"/>
        <w:gridCol w:w="1500"/>
        <w:gridCol w:w="1316"/>
        <w:gridCol w:w="962"/>
        <w:gridCol w:w="1110"/>
      </w:tblGrid>
      <w:tr>
        <w:trPr>
          <w:trHeight w:val="662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名</w:t>
            </w: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出生日期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面貌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法律职业资格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（律师资格）证号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申请律师执业人员实习证号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所在实习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律师事务所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 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考核结果</w:t>
            </w: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2026-04-30T06:54:22Z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