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D2AA">
      <w:pPr>
        <w:widowControl w:val="0"/>
        <w:wordWrap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993D0F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比赛规则</w:t>
      </w:r>
    </w:p>
    <w:bookmarkEnd w:id="0"/>
    <w:p w14:paraId="6E450B5A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赛制：各项目均采用电脑积分编排循环制。</w:t>
      </w:r>
    </w:p>
    <w:p w14:paraId="48646135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象棋赛规则</w:t>
      </w:r>
    </w:p>
    <w:p w14:paraId="283CE689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1.用时：每方基本用时20分钟，每走一步加秒（具体加秒时长待定，如加5秒或10秒），超时判负。开赛后10分钟未到场就座者，按弃权判负。</w:t>
      </w:r>
    </w:p>
    <w:p w14:paraId="39C1C77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2.限着：采用40回合自然限着，提出方“将军”着数不计。</w:t>
      </w:r>
    </w:p>
    <w:p w14:paraId="3115FAF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3.行棋：摸子走子，落子无悔（以棋子离手为准）。棋子走在两子之间无法辨认位置时，应立即摆正。</w:t>
      </w:r>
    </w:p>
    <w:p w14:paraId="3F90A919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4.犯规：摸触己方不可能走动的棋子，或摸触对方棋子而己方无子可吃该子，记犯规一次。</w:t>
      </w:r>
    </w:p>
    <w:p w14:paraId="02FDA685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5.违规判罚：违反行棋规定（如马走“田”等）、“自杀”（主动送吃将帅、被将军不应将、主动将帅照面）均判犯规一次。每轮累计犯规三次判负。</w:t>
      </w:r>
    </w:p>
    <w:p w14:paraId="647EC1D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6.错误纠正：对局中出现意外错误（如摆错棋子），应在5个回合内提出纠正，超时不予受理。</w:t>
      </w:r>
    </w:p>
    <w:p w14:paraId="49CB20D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重复局面：一方提出“重复局面”达三次或以上，由裁判裁决。若系“长将”，长将方必须变着。裁决“不变作和”后，双方均可在两回合内变着，不变判和；裁决一方变着，则该方必须两回合内变着，不变判负。</w:t>
      </w:r>
    </w:p>
    <w:p w14:paraId="67BC66D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8.签字确认：对局结束，负方及和棋双方须在记录纸上签字确认结果后方可离场，胜方无需签字。</w:t>
      </w:r>
    </w:p>
    <w:p w14:paraId="6CD1A86C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9.申诉：对局中涉及规则争议，须当场向当值裁判提出申诉，赛后申诉不予受理。</w:t>
      </w:r>
    </w:p>
    <w:p w14:paraId="061F73AF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围棋赛规则</w:t>
      </w:r>
    </w:p>
    <w:p w14:paraId="359223BE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根据报名人数确定比赛规则：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6人以下（含6人）适用大循环赛制，6人以上适用积分循环赛制</w:t>
      </w:r>
    </w:p>
    <w:p w14:paraId="2677CE69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1.规则：采用中国围棋协会审定的《围棋竞赛规则》（2002年版）。</w:t>
      </w:r>
    </w:p>
    <w:p w14:paraId="50F86D0A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2.贴子：黑贴3又3/4子（黑184.5子胜）</w:t>
      </w:r>
    </w:p>
    <w:p w14:paraId="5BB50A6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3.赛制：个人积分电脑编排，自动平衡先后手。</w:t>
      </w:r>
    </w:p>
    <w:p w14:paraId="3F81B036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4.用时：每方30分钟自由支配时间，用完后进入1次20秒读秒（读秒超时即判负）。</w:t>
      </w:r>
    </w:p>
    <w:p w14:paraId="7A204E18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5.名次：个人名次依次比较：积分、对手分、直胜、所遇最高对手分。如仍相同，抽签决定。</w:t>
      </w:r>
    </w:p>
    <w:p w14:paraId="5FCC3E7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6.裁决：比赛中出现的违规情况，由裁判长依据规则现场裁决。</w:t>
      </w:r>
    </w:p>
    <w:p w14:paraId="5732064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掼牌赛规则</w:t>
      </w:r>
    </w:p>
    <w:p w14:paraId="46E66C2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1.轮次时间：每轮比赛限时60分钟，打满9把牌。</w:t>
      </w:r>
    </w:p>
    <w:p w14:paraId="59F00998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2.赛制：电脑积分编排制，自动分配搭档及东西、南北座次。</w:t>
      </w:r>
    </w:p>
    <w:p w14:paraId="4043DAF6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3.首副牌：东家洗牌，南家切牌。切牌如遇大小王或红心级牌（当前级牌），须重新切牌。逆时针方向依次出牌。</w:t>
      </w:r>
    </w:p>
    <w:p w14:paraId="7BA33B2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4.后续牌局：从第二把牌开始，首轮出牌者（还贡方）根据进贡大小由头游的下手确定。洗牌由头游的上手负责，抓牌由末游负责。</w:t>
      </w:r>
    </w:p>
    <w:p w14:paraId="4FD1CBEF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5.亮牌规则：执行“剩十张亮牌制”，选手需主动亮明剩余牌数（十张时），并可随时询问对手剩余牌数（友谊第一）。不强制二次亮牌。</w:t>
      </w:r>
    </w:p>
    <w:p w14:paraId="0F28B8B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6.时间控制：每轮比赛最后4分钟为限定抓牌时间段：</w:t>
      </w:r>
    </w:p>
    <w:p w14:paraId="4596FA72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正在进行的牌局可继续完成。</w:t>
      </w:r>
    </w:p>
    <w:p w14:paraId="0CB5629C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已完成上一副牌局的台次，不得再开新牌局。</w:t>
      </w:r>
    </w:p>
    <w:p w14:paraId="556F5FE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已在抓牌时间开始后抓牌的台次，可完成当前这把牌。</w:t>
      </w:r>
    </w:p>
    <w:p w14:paraId="5A9B6982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7.行为规范：不顺牌必须以敲击桌面示意。严禁牌手间出现任何暗示牌情或约定的手势、言语或行为。</w:t>
      </w:r>
    </w:p>
    <w:p w14:paraId="17678A26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8.名次：各组（搭档）成绩依次比较：积分、级差分、升级数、对手分。</w:t>
      </w:r>
    </w:p>
    <w:p w14:paraId="16E72897">
      <w:pPr>
        <w:widowControl w:val="0"/>
        <w:wordWrap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EA5E8F"/>
    <w:sectPr>
      <w:footerReference r:id="rId3" w:type="default"/>
      <w:pgSz w:w="11906" w:h="16838"/>
      <w:pgMar w:top="2098" w:right="1531" w:bottom="1984" w:left="1531" w:header="850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414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6302"/>
    <w:rsid w:val="7CA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2025-08-05T08:48:00Z</dcterms:created>
  <dc:creator>WPS_1342036160</dc:creator>
  <cp:lastModifiedBy>WPS_1342036160</cp:lastModifiedBy>
  <dcterms:modified xsi:type="dcterms:W3CDTF">2025-08-05T08:49:24Z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B66A56FA82274503A50919AC2CAB2FEA_11</vt:lpwstr>
  </property>
  <property fmtid="{D5CDD505-2E9C-101B-9397-08002B2CF9AE}" pid="4" name="KSOTemplateDocerSaveRecord">
    <vt:lpwstr>eyJoZGlkIjoiYWJmNmM3NmRiNTIzMWNkMTg4ODEzYTk5MTA0NzNiODIiLCJ1c2VySWQiOiIxMzQyMDM2MTYwIn0=</vt:lpwstr>
  </property>
</Properties>
</file>